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F1BEE" w14:textId="77777777" w:rsidR="00C977F3" w:rsidRPr="00537F1F" w:rsidRDefault="00C977F3" w:rsidP="00C977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F1F">
        <w:rPr>
          <w:rFonts w:ascii="Times New Roman" w:hAnsi="Times New Roman" w:cs="Times New Roman"/>
          <w:b/>
          <w:sz w:val="24"/>
          <w:szCs w:val="24"/>
        </w:rPr>
        <w:t>Table 1. Nursing process based on searches NNN Consult</w:t>
      </w:r>
    </w:p>
    <w:tbl>
      <w:tblPr>
        <w:tblStyle w:val="Tablanormal2"/>
        <w:tblW w:w="10485" w:type="dxa"/>
        <w:tblInd w:w="-81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276"/>
        <w:gridCol w:w="1276"/>
        <w:gridCol w:w="1559"/>
        <w:gridCol w:w="3544"/>
      </w:tblGrid>
      <w:tr w:rsidR="00C977F3" w:rsidRPr="00537F1F" w14:paraId="4FA9769E" w14:textId="77777777" w:rsidTr="007D1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gridSpan w:val="3"/>
            <w:noWrap/>
            <w:hideMark/>
          </w:tcPr>
          <w:p w14:paraId="01CF4BBC" w14:textId="77777777" w:rsidR="00C977F3" w:rsidRPr="00537F1F" w:rsidRDefault="00C977F3" w:rsidP="007D128F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NANDA</w:t>
            </w:r>
          </w:p>
        </w:tc>
        <w:tc>
          <w:tcPr>
            <w:tcW w:w="2835" w:type="dxa"/>
            <w:gridSpan w:val="2"/>
            <w:noWrap/>
            <w:hideMark/>
          </w:tcPr>
          <w:p w14:paraId="08992FB6" w14:textId="77777777" w:rsidR="00C977F3" w:rsidRPr="00537F1F" w:rsidRDefault="00C977F3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NOC</w:t>
            </w:r>
          </w:p>
        </w:tc>
        <w:tc>
          <w:tcPr>
            <w:tcW w:w="3544" w:type="dxa"/>
            <w:noWrap/>
            <w:hideMark/>
          </w:tcPr>
          <w:p w14:paraId="77C80660" w14:textId="77777777" w:rsidR="00C977F3" w:rsidRPr="00537F1F" w:rsidRDefault="00C977F3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NIC</w:t>
            </w:r>
          </w:p>
        </w:tc>
      </w:tr>
      <w:tr w:rsidR="00C977F3" w:rsidRPr="00537F1F" w14:paraId="02A09F38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</w:tcPr>
          <w:p w14:paraId="33386FBB" w14:textId="77777777" w:rsidR="00C977F3" w:rsidRPr="00537F1F" w:rsidRDefault="00C977F3" w:rsidP="007D128F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sz w:val="24"/>
                <w:szCs w:val="24"/>
              </w:rPr>
              <w:t xml:space="preserve">Variable </w:t>
            </w:r>
          </w:p>
        </w:tc>
        <w:tc>
          <w:tcPr>
            <w:tcW w:w="1417" w:type="dxa"/>
            <w:noWrap/>
          </w:tcPr>
          <w:p w14:paraId="172314BB" w14:textId="77777777" w:rsidR="00C977F3" w:rsidRPr="00537F1F" w:rsidRDefault="00C977F3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Domain </w:t>
            </w:r>
          </w:p>
        </w:tc>
        <w:tc>
          <w:tcPr>
            <w:tcW w:w="1276" w:type="dxa"/>
          </w:tcPr>
          <w:p w14:paraId="37DEFB76" w14:textId="77777777" w:rsidR="00C977F3" w:rsidRPr="00537F1F" w:rsidRDefault="00C977F3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Nursing diagnosis </w:t>
            </w:r>
          </w:p>
        </w:tc>
        <w:tc>
          <w:tcPr>
            <w:tcW w:w="1276" w:type="dxa"/>
            <w:noWrap/>
          </w:tcPr>
          <w:p w14:paraId="0061BA2F" w14:textId="77777777" w:rsidR="00C977F3" w:rsidRPr="00537F1F" w:rsidRDefault="00C977F3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Result </w:t>
            </w:r>
          </w:p>
        </w:tc>
        <w:tc>
          <w:tcPr>
            <w:tcW w:w="1559" w:type="dxa"/>
          </w:tcPr>
          <w:p w14:paraId="40304829" w14:textId="77777777" w:rsidR="00C977F3" w:rsidRPr="00537F1F" w:rsidRDefault="00C977F3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Outcome indicators </w:t>
            </w:r>
          </w:p>
        </w:tc>
        <w:tc>
          <w:tcPr>
            <w:tcW w:w="3544" w:type="dxa"/>
            <w:noWrap/>
          </w:tcPr>
          <w:p w14:paraId="174D1162" w14:textId="77777777" w:rsidR="00C977F3" w:rsidRPr="00537F1F" w:rsidRDefault="00C977F3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b/>
                <w:sz w:val="24"/>
                <w:szCs w:val="24"/>
              </w:rPr>
              <w:t>Interventions and activities</w:t>
            </w:r>
          </w:p>
        </w:tc>
      </w:tr>
      <w:tr w:rsidR="00C977F3" w:rsidRPr="00537F1F" w14:paraId="3C4E0F55" w14:textId="77777777" w:rsidTr="007D128F">
        <w:trPr>
          <w:trHeight w:val="10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hideMark/>
          </w:tcPr>
          <w:p w14:paraId="6708C6D0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Mental health risk</w:t>
            </w:r>
          </w:p>
          <w:p w14:paraId="56BFFE7E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E930BF4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0A3E63DD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689CF0F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FD927A6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08D2E3CC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D79D072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653E55E4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2371F9AD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66842043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75D68FF1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435CF614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</w:p>
          <w:p w14:paraId="60593BE6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A5BD034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0F4F3914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6D4D741A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4F6C005B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7D568716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7B8943A3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BF4ACBD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493B77C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41F2EE4F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FAD1382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4DD22EA7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Suicidal risk</w:t>
            </w:r>
          </w:p>
        </w:tc>
        <w:tc>
          <w:tcPr>
            <w:tcW w:w="1417" w:type="dxa"/>
            <w:hideMark/>
          </w:tcPr>
          <w:p w14:paraId="1354A100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[1] Health promotion</w:t>
            </w:r>
          </w:p>
          <w:p w14:paraId="30B138CB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9DC9BA4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F4B9887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227447D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477B5A4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62427090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29E5354E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93AC7E0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F12D4B6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0771904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04079290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18E4534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A0199C8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6A7568D7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[9] Coping / Stress Tolerance</w:t>
            </w:r>
          </w:p>
          <w:p w14:paraId="3544027B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0D2004A0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205E1CBC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5810B06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290BDE5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5D1D66E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2E1C0471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03E32BA9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[11] Safety /</w:t>
            </w:r>
          </w:p>
          <w:p w14:paraId="3D0EA63F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Protection</w:t>
            </w:r>
          </w:p>
        </w:tc>
        <w:tc>
          <w:tcPr>
            <w:tcW w:w="1276" w:type="dxa"/>
            <w:hideMark/>
          </w:tcPr>
          <w:p w14:paraId="760C8D09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[00188] Tendency to adopt risky health behaviors</w:t>
            </w:r>
          </w:p>
          <w:p w14:paraId="5A8B7D6A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457421F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2906759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48D96AC4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7E1CC33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0C63A90E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66594078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090B3941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0EA0172E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2EA60BC4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31E1FB1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[00146] </w:t>
            </w:r>
          </w:p>
          <w:p w14:paraId="25B299B3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Anxiety</w:t>
            </w:r>
          </w:p>
          <w:p w14:paraId="4FBF3E0B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76BC19EA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293B11C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A24FABE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7B43EDD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8DC7715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7CD12F73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00165248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735F3F3D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[00150] Suicide risk</w:t>
            </w:r>
          </w:p>
        </w:tc>
        <w:tc>
          <w:tcPr>
            <w:tcW w:w="1276" w:type="dxa"/>
            <w:hideMark/>
          </w:tcPr>
          <w:p w14:paraId="2809F203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[1602] Health-promoting behavior</w:t>
            </w:r>
          </w:p>
          <w:p w14:paraId="20961F1B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A34034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786DDA8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29649DC5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40561D1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2D863AD6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18BE828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F55F3CA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F765B21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A92FD85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414ACCF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83664B4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[1402] Self-control of anxiety</w:t>
            </w:r>
          </w:p>
          <w:p w14:paraId="19C22FA0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49A9C59F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10F3CF5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0A22E77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8DD4C3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CC0E026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2E63DE4F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485441A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[1408] Self-control of the suicidal impulse</w:t>
            </w:r>
          </w:p>
        </w:tc>
        <w:tc>
          <w:tcPr>
            <w:tcW w:w="1559" w:type="dxa"/>
            <w:hideMark/>
          </w:tcPr>
          <w:p w14:paraId="6366C1E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[160210] Uses social support to promote health</w:t>
            </w:r>
          </w:p>
          <w:p w14:paraId="7828F9BA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                   [160205] Uses effective stress reduction techniques</w:t>
            </w:r>
          </w:p>
          <w:p w14:paraId="570153B9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[140217] Controls the anxiety response</w:t>
            </w:r>
          </w:p>
          <w:p w14:paraId="68F5C37C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7595FBD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7ABA9A84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[140219] Identify anxiety triggers</w:t>
            </w:r>
          </w:p>
          <w:p w14:paraId="63C6B76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59760723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FFCB01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BFB5AA9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4D1E11C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72B5AF3C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3F107640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75954CFD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[140804] Verbalizes suicidal ideas if they exist</w:t>
            </w:r>
          </w:p>
          <w:p w14:paraId="7BB77AA5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[140815] Express hop</w:t>
            </w:r>
          </w:p>
        </w:tc>
        <w:tc>
          <w:tcPr>
            <w:tcW w:w="3544" w:type="dxa"/>
            <w:hideMark/>
          </w:tcPr>
          <w:p w14:paraId="48E90C25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  <w:t xml:space="preserve">[5510] </w:t>
            </w: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Health education</w:t>
            </w:r>
            <w:r w:rsidRPr="00537F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</w:p>
          <w:p w14:paraId="2F83B931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  <w:t>Activities:</w:t>
            </w:r>
          </w:p>
          <w:p w14:paraId="6B6446CB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  <w:t xml:space="preserve">1. Incorporate strategies to enhance self-esteem. </w:t>
            </w:r>
          </w:p>
          <w:p w14:paraId="00FCCA38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  <w:t xml:space="preserve">2. Develop written educational materials at an appropriate reading level. </w:t>
            </w:r>
          </w:p>
          <w:p w14:paraId="7CE66C2E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  <w:t xml:space="preserve">3. Teach strategies that can be used to deal with unhealthy or risky behavior, rather than giving advice to avoid or change the behavior. </w:t>
            </w:r>
          </w:p>
          <w:p w14:paraId="2ED11680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  <w:t xml:space="preserve">4. Help the patient to recognize and express feelings such as anxiety, anger, or sadness. </w:t>
            </w:r>
          </w:p>
          <w:p w14:paraId="2659003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</w:pPr>
          </w:p>
          <w:p w14:paraId="3F6953E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[5820] </w:t>
            </w:r>
            <w:r w:rsidRPr="00537F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CO"/>
              </w:rPr>
              <w:t>Decreased anxiety.</w:t>
            </w:r>
          </w:p>
          <w:p w14:paraId="46C3D726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Activities: </w:t>
            </w:r>
          </w:p>
          <w:p w14:paraId="6221A2AC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1. Help the patient to identify the situations that precipitate anxiety.</w:t>
            </w:r>
          </w:p>
          <w:p w14:paraId="3F6A8078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2. Instruct the patient on the use of relaxation techniques. </w:t>
            </w:r>
          </w:p>
          <w:p w14:paraId="73CF4937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3. Establish recreational activities aimed at reducing tensions.    </w:t>
            </w:r>
          </w:p>
          <w:p w14:paraId="7238CA13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07AD27ED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18E16DAA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[6340] </w:t>
            </w:r>
            <w:r w:rsidRPr="00537F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CO"/>
              </w:rPr>
              <w:t>Suicide prevention</w:t>
            </w: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</w:t>
            </w:r>
          </w:p>
          <w:p w14:paraId="1B38DFF0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Activities:</w:t>
            </w:r>
          </w:p>
          <w:p w14:paraId="6FF3B11B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1. Teach the patient coping strategies (assertiveness training, control of impulsive acts, progressive muscle relaxation), as appropriate. </w:t>
            </w:r>
          </w:p>
          <w:p w14:paraId="72DE5E7A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2. Discuss plans for coping with suicidal ideation in the future (e.g.  precipitating factors, who to contact, where to seek help, ways to alleviate impulses for self-harm</w:t>
            </w:r>
          </w:p>
          <w:p w14:paraId="57DB7052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3. Implement actions necessary to reduce the individual's immediate distress by negotiate a non-self-harm or safety contract</w:t>
            </w:r>
          </w:p>
          <w:p w14:paraId="1870D953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9AF02FA" w14:textId="77777777" w:rsidR="00C977F3" w:rsidRPr="00537F1F" w:rsidRDefault="00C977F3" w:rsidP="00C97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pPr w:leftFromText="141" w:rightFromText="141" w:vertAnchor="text" w:horzAnchor="margin" w:tblpXSpec="center" w:tblpY="609"/>
        <w:tblW w:w="10485" w:type="dxa"/>
        <w:tblLayout w:type="fixed"/>
        <w:tblLook w:val="04A0" w:firstRow="1" w:lastRow="0" w:firstColumn="1" w:lastColumn="0" w:noHBand="0" w:noVBand="1"/>
      </w:tblPr>
      <w:tblGrid>
        <w:gridCol w:w="1274"/>
        <w:gridCol w:w="138"/>
        <w:gridCol w:w="1137"/>
        <w:gridCol w:w="280"/>
        <w:gridCol w:w="1278"/>
        <w:gridCol w:w="1276"/>
        <w:gridCol w:w="1559"/>
        <w:gridCol w:w="708"/>
        <w:gridCol w:w="2835"/>
      </w:tblGrid>
      <w:tr w:rsidR="00C977F3" w:rsidRPr="00537F1F" w14:paraId="03988EB6" w14:textId="77777777" w:rsidTr="007D1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7" w:type="dxa"/>
            <w:gridSpan w:val="5"/>
            <w:noWrap/>
            <w:hideMark/>
          </w:tcPr>
          <w:p w14:paraId="6A11F527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lastRenderedPageBreak/>
              <w:t>NANDA</w:t>
            </w:r>
          </w:p>
        </w:tc>
        <w:tc>
          <w:tcPr>
            <w:tcW w:w="2835" w:type="dxa"/>
            <w:gridSpan w:val="2"/>
            <w:noWrap/>
            <w:hideMark/>
          </w:tcPr>
          <w:p w14:paraId="4DF6CC2F" w14:textId="77777777" w:rsidR="00C977F3" w:rsidRPr="00537F1F" w:rsidRDefault="00C977F3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NOC</w:t>
            </w:r>
          </w:p>
        </w:tc>
        <w:tc>
          <w:tcPr>
            <w:tcW w:w="3543" w:type="dxa"/>
            <w:gridSpan w:val="2"/>
            <w:noWrap/>
            <w:hideMark/>
          </w:tcPr>
          <w:p w14:paraId="1003F9F3" w14:textId="77777777" w:rsidR="00C977F3" w:rsidRPr="00537F1F" w:rsidRDefault="00C977F3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NIC</w:t>
            </w:r>
          </w:p>
        </w:tc>
      </w:tr>
      <w:tr w:rsidR="00C977F3" w:rsidRPr="00537F1F" w14:paraId="37FD70BC" w14:textId="77777777" w:rsidTr="007D128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35" w:type="dxa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4" w:type="dxa"/>
          </w:tcPr>
          <w:p w14:paraId="0EA78EC6" w14:textId="77777777" w:rsidR="00C977F3" w:rsidRPr="00537F1F" w:rsidRDefault="00C977F3" w:rsidP="007D128F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sz w:val="24"/>
                <w:szCs w:val="24"/>
              </w:rPr>
              <w:t xml:space="preserve">Nursing diagnosis </w:t>
            </w:r>
          </w:p>
        </w:tc>
        <w:tc>
          <w:tcPr>
            <w:tcW w:w="1275" w:type="dxa"/>
            <w:gridSpan w:val="2"/>
            <w:noWrap/>
          </w:tcPr>
          <w:p w14:paraId="4D1CED50" w14:textId="77777777" w:rsidR="00C977F3" w:rsidRPr="00537F1F" w:rsidRDefault="00C977F3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Result </w:t>
            </w:r>
          </w:p>
        </w:tc>
        <w:tc>
          <w:tcPr>
            <w:tcW w:w="1558" w:type="dxa"/>
            <w:gridSpan w:val="2"/>
          </w:tcPr>
          <w:p w14:paraId="69C8F66B" w14:textId="77777777" w:rsidR="00C977F3" w:rsidRPr="00537F1F" w:rsidRDefault="00C977F3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Outcome indicators </w:t>
            </w:r>
          </w:p>
        </w:tc>
        <w:tc>
          <w:tcPr>
            <w:tcW w:w="3543" w:type="dxa"/>
            <w:gridSpan w:val="3"/>
            <w:noWrap/>
          </w:tcPr>
          <w:p w14:paraId="5DA25756" w14:textId="77777777" w:rsidR="00C977F3" w:rsidRPr="00537F1F" w:rsidRDefault="00C977F3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b/>
                <w:sz w:val="24"/>
                <w:szCs w:val="24"/>
              </w:rPr>
              <w:t>Interventions and activities</w:t>
            </w:r>
          </w:p>
        </w:tc>
      </w:tr>
      <w:tr w:rsidR="00C977F3" w:rsidRPr="00537F1F" w14:paraId="14FD903D" w14:textId="77777777" w:rsidTr="007D128F">
        <w:trPr>
          <w:trHeight w:val="29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gridSpan w:val="2"/>
            <w:tcBorders>
              <w:top w:val="nil"/>
            </w:tcBorders>
          </w:tcPr>
          <w:p w14:paraId="10DAA4C1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2EEF4C64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  <w:p w14:paraId="2D526EB9" w14:textId="77777777" w:rsidR="00C977F3" w:rsidRPr="00537F1F" w:rsidRDefault="00C977F3" w:rsidP="007D12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Family functionality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14:paraId="4E6E733E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[7] Role / Relationships</w:t>
            </w:r>
          </w:p>
        </w:tc>
        <w:tc>
          <w:tcPr>
            <w:tcW w:w="1278" w:type="dxa"/>
          </w:tcPr>
          <w:p w14:paraId="7E47E8A9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[00063] Dysfunctional family processes</w:t>
            </w:r>
          </w:p>
        </w:tc>
        <w:tc>
          <w:tcPr>
            <w:tcW w:w="1276" w:type="dxa"/>
            <w:tcBorders>
              <w:top w:val="nil"/>
            </w:tcBorders>
          </w:tcPr>
          <w:p w14:paraId="27B5A51D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[2602] Functioning of the family.  </w:t>
            </w:r>
          </w:p>
        </w:tc>
        <w:tc>
          <w:tcPr>
            <w:tcW w:w="1559" w:type="dxa"/>
            <w:tcBorders>
              <w:top w:val="nil"/>
            </w:tcBorders>
          </w:tcPr>
          <w:p w14:paraId="7E8C1DFA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[260214] Involves members in conflict resolution.</w:t>
            </w:r>
          </w:p>
          <w:p w14:paraId="6066F4DB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        [260211] Creates an environment where members can freely express their feelings</w:t>
            </w:r>
          </w:p>
          <w:p w14:paraId="68CC6B45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543" w:type="dxa"/>
            <w:gridSpan w:val="2"/>
            <w:tcBorders>
              <w:top w:val="nil"/>
            </w:tcBorders>
          </w:tcPr>
          <w:p w14:paraId="053C1D9F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537F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CO"/>
              </w:rPr>
              <w:t xml:space="preserve">Stimulation of family integrity. </w:t>
            </w:r>
          </w:p>
          <w:p w14:paraId="6E491149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Activities: </w:t>
            </w:r>
          </w:p>
          <w:p w14:paraId="04290407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1. Help the family maintain positive relationships.</w:t>
            </w:r>
          </w:p>
          <w:p w14:paraId="348C203D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2. Facilitate open communication between family members. </w:t>
            </w:r>
          </w:p>
          <w:p w14:paraId="7EBD97A0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3. Facilitate harmony within/between the family. </w:t>
            </w:r>
          </w:p>
          <w:p w14:paraId="4A6EE2AA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4. Establish a relationship of trust with family members.</w:t>
            </w:r>
          </w:p>
          <w:p w14:paraId="1AFA723F" w14:textId="77777777" w:rsidR="00C977F3" w:rsidRPr="00537F1F" w:rsidRDefault="00C977F3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</w:tr>
    </w:tbl>
    <w:p w14:paraId="5E933439" w14:textId="77777777" w:rsidR="00C977F3" w:rsidRPr="00537F1F" w:rsidRDefault="00C977F3" w:rsidP="00C97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F1F">
        <w:rPr>
          <w:rFonts w:ascii="Times New Roman" w:hAnsi="Times New Roman" w:cs="Times New Roman"/>
          <w:sz w:val="24"/>
          <w:szCs w:val="24"/>
        </w:rPr>
        <w:t>Continue</w:t>
      </w:r>
    </w:p>
    <w:p w14:paraId="50475429" w14:textId="77777777" w:rsidR="00C977F3" w:rsidRPr="00537F1F" w:rsidRDefault="00C977F3" w:rsidP="00C97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74807C" w14:textId="77777777" w:rsidR="00C977F3" w:rsidRPr="00537F1F" w:rsidRDefault="00C977F3" w:rsidP="00C97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7F1F">
        <w:rPr>
          <w:rFonts w:ascii="Times New Roman" w:hAnsi="Times New Roman" w:cs="Times New Roman"/>
          <w:sz w:val="24"/>
          <w:szCs w:val="24"/>
          <w:u w:val="single"/>
        </w:rPr>
        <w:t>Source: self-made</w:t>
      </w:r>
    </w:p>
    <w:p w14:paraId="1F71FBDA" w14:textId="77777777" w:rsidR="00C977F3" w:rsidRPr="00537F1F" w:rsidRDefault="00C977F3" w:rsidP="00C977F3">
      <w:pPr>
        <w:spacing w:line="240" w:lineRule="auto"/>
        <w:ind w:left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9D47229" w14:textId="77777777" w:rsidR="00491AF7" w:rsidRDefault="00491AF7"/>
    <w:sectPr w:rsidR="00491A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F3"/>
    <w:rsid w:val="003475D2"/>
    <w:rsid w:val="00491AF7"/>
    <w:rsid w:val="00C9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22035"/>
  <w15:chartTrackingRefBased/>
  <w15:docId w15:val="{84F3F8B2-C2A6-47FF-A000-D6254748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7F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normal2">
    <w:name w:val="Plain Table 2"/>
    <w:basedOn w:val="Tablanormal"/>
    <w:uiPriority w:val="42"/>
    <w:rsid w:val="00C977F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ROJAS TORRES INDIANA</dc:creator>
  <cp:keywords/>
  <dc:description/>
  <cp:lastModifiedBy>ROJAS TORRES INDIANA</cp:lastModifiedBy>
  <cp:revision>2</cp:revision>
  <dcterms:created xsi:type="dcterms:W3CDTF">2022-04-04T16:15:00Z</dcterms:created>
  <dcterms:modified xsi:type="dcterms:W3CDTF">2022-04-04T16:15:00Z</dcterms:modified>
</cp:coreProperties>
</file>